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8E5" w:rsidRDefault="008738E5">
      <w:pPr>
        <w:pStyle w:val="ConsPlusNormal"/>
        <w:outlineLvl w:val="0"/>
      </w:pPr>
      <w:r>
        <w:t>Зарегистрировано в Минюсте России 15 февраля 2024 г. N 77271</w:t>
      </w:r>
    </w:p>
    <w:p w:rsidR="008738E5" w:rsidRDefault="008738E5">
      <w:pPr>
        <w:pStyle w:val="ConsPlusNormal"/>
        <w:pBdr>
          <w:bottom w:val="single" w:sz="6" w:space="0" w:color="auto"/>
        </w:pBdr>
        <w:spacing w:before="100" w:after="100"/>
        <w:jc w:val="both"/>
        <w:rPr>
          <w:sz w:val="2"/>
          <w:szCs w:val="2"/>
        </w:rPr>
      </w:pPr>
    </w:p>
    <w:p w:rsidR="008738E5" w:rsidRDefault="008738E5">
      <w:pPr>
        <w:pStyle w:val="ConsPlusNormal"/>
        <w:jc w:val="center"/>
      </w:pPr>
    </w:p>
    <w:p w:rsidR="008738E5" w:rsidRDefault="008738E5">
      <w:pPr>
        <w:pStyle w:val="ConsPlusTitle"/>
        <w:jc w:val="center"/>
      </w:pPr>
      <w:r>
        <w:t>МИНИСТЕРСТВО ФИНАНСОВ РОССИЙСКОЙ ФЕДЕРАЦИИ</w:t>
      </w:r>
    </w:p>
    <w:p w:rsidR="008738E5" w:rsidRDefault="008738E5">
      <w:pPr>
        <w:pStyle w:val="ConsPlusTitle"/>
        <w:jc w:val="center"/>
      </w:pPr>
    </w:p>
    <w:p w:rsidR="008738E5" w:rsidRDefault="008738E5">
      <w:pPr>
        <w:pStyle w:val="ConsPlusTitle"/>
        <w:jc w:val="center"/>
      </w:pPr>
      <w:r>
        <w:t>ФЕДЕРАЛЬНОЕ КАЗНАЧЕЙСТВО</w:t>
      </w:r>
    </w:p>
    <w:p w:rsidR="008738E5" w:rsidRDefault="008738E5">
      <w:pPr>
        <w:pStyle w:val="ConsPlusTitle"/>
        <w:jc w:val="center"/>
      </w:pPr>
    </w:p>
    <w:p w:rsidR="008738E5" w:rsidRDefault="008738E5">
      <w:pPr>
        <w:pStyle w:val="ConsPlusTitle"/>
        <w:jc w:val="center"/>
      </w:pPr>
      <w:r>
        <w:t>ПРИКАЗ</w:t>
      </w:r>
    </w:p>
    <w:p w:rsidR="008738E5" w:rsidRDefault="008738E5">
      <w:pPr>
        <w:pStyle w:val="ConsPlusTitle"/>
        <w:jc w:val="center"/>
      </w:pPr>
      <w:r>
        <w:t>от 10 января 2024 г. N 1н</w:t>
      </w:r>
    </w:p>
    <w:p w:rsidR="008738E5" w:rsidRDefault="008738E5">
      <w:pPr>
        <w:pStyle w:val="ConsPlusTitle"/>
        <w:jc w:val="center"/>
      </w:pPr>
    </w:p>
    <w:p w:rsidR="008738E5" w:rsidRDefault="008738E5">
      <w:pPr>
        <w:pStyle w:val="ConsPlusTitle"/>
        <w:jc w:val="center"/>
      </w:pPr>
      <w:r>
        <w:t>ОБ УТВЕРЖДЕНИИ ПОРЯДКА</w:t>
      </w:r>
    </w:p>
    <w:p w:rsidR="008738E5" w:rsidRDefault="008738E5">
      <w:pPr>
        <w:pStyle w:val="ConsPlusTitle"/>
        <w:jc w:val="center"/>
      </w:pPr>
      <w:r>
        <w:t>ПРЕДСТАВЛЕНИЯ СВЕДЕНИЙ О ДОХОДАХ, РАСХОДАХ, ОБ ИМУЩЕСТВЕ</w:t>
      </w:r>
    </w:p>
    <w:p w:rsidR="008738E5" w:rsidRDefault="008738E5">
      <w:pPr>
        <w:pStyle w:val="ConsPlusTitle"/>
        <w:jc w:val="center"/>
      </w:pPr>
      <w:r>
        <w:t>И ОБЯЗАТЕЛЬСТВАХ ИМУЩЕСТВЕННОГО ХАРАКТЕРА В ФЕДЕРАЛЬНОМ</w:t>
      </w:r>
    </w:p>
    <w:p w:rsidR="008738E5" w:rsidRDefault="008738E5">
      <w:pPr>
        <w:pStyle w:val="ConsPlusTitle"/>
        <w:jc w:val="center"/>
      </w:pPr>
      <w:r>
        <w:t>КАЗНАЧЕЙСТВЕ И ЕГО ТЕРРИТОРИАЛЬНЫХ ОРГАНАХ</w:t>
      </w:r>
    </w:p>
    <w:p w:rsidR="008738E5" w:rsidRDefault="008738E5">
      <w:pPr>
        <w:pStyle w:val="ConsPlusNormal"/>
        <w:jc w:val="center"/>
      </w:pPr>
    </w:p>
    <w:p w:rsidR="008738E5" w:rsidRDefault="008738E5">
      <w:pPr>
        <w:pStyle w:val="ConsPlusNormal"/>
        <w:ind w:firstLine="540"/>
        <w:jc w:val="both"/>
      </w:pPr>
      <w:r>
        <w:t xml:space="preserve">В соответствии с </w:t>
      </w:r>
      <w:hyperlink r:id="rId4">
        <w:r>
          <w:rPr>
            <w:color w:val="0000FF"/>
          </w:rPr>
          <w:t>частью 2 статьи 8</w:t>
        </w:r>
      </w:hyperlink>
      <w:r>
        <w:t xml:space="preserve"> и </w:t>
      </w:r>
      <w:hyperlink r:id="rId5">
        <w:r>
          <w:rPr>
            <w:color w:val="0000FF"/>
          </w:rPr>
          <w:t>частью 1 статьи 8.1</w:t>
        </w:r>
      </w:hyperlink>
      <w:r>
        <w:t xml:space="preserve"> Федерального закона от 25 декабря 2008 г. N 273-ФЗ "О противодействии коррупции", </w:t>
      </w:r>
      <w:hyperlink r:id="rId6">
        <w:r>
          <w:rPr>
            <w:color w:val="0000FF"/>
          </w:rPr>
          <w:t>частью 2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w:t>
      </w:r>
      <w:hyperlink r:id="rId7">
        <w:r>
          <w:rPr>
            <w:color w:val="0000FF"/>
          </w:rPr>
          <w:t>абзацем первым пункта 7</w:t>
        </w:r>
      </w:hyperlink>
      <w:r>
        <w:t xml:space="preserve"> Положения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утвержденного Указом Президента Российской Федерации от 18 мая 2009 г. N 559, приказываю:</w:t>
      </w:r>
    </w:p>
    <w:p w:rsidR="008738E5" w:rsidRDefault="008738E5">
      <w:pPr>
        <w:pStyle w:val="ConsPlusNormal"/>
        <w:spacing w:before="220"/>
        <w:ind w:firstLine="540"/>
        <w:jc w:val="both"/>
      </w:pPr>
      <w:r>
        <w:t xml:space="preserve">1. Утвердить прилагаемый </w:t>
      </w:r>
      <w:hyperlink w:anchor="P33">
        <w:r>
          <w:rPr>
            <w:color w:val="0000FF"/>
          </w:rPr>
          <w:t>Порядок</w:t>
        </w:r>
      </w:hyperlink>
      <w:r>
        <w:t xml:space="preserve"> представления сведений о доходах, расходах, об имуществе и обязательствах имущественного характера в Федеральном казначействе и его территориальных органах.</w:t>
      </w:r>
    </w:p>
    <w:p w:rsidR="008738E5" w:rsidRDefault="008738E5">
      <w:pPr>
        <w:pStyle w:val="ConsPlusNormal"/>
        <w:spacing w:before="220"/>
        <w:ind w:firstLine="540"/>
        <w:jc w:val="both"/>
      </w:pPr>
      <w:r>
        <w:t>2. Признать утратившими силу:</w:t>
      </w:r>
    </w:p>
    <w:p w:rsidR="008738E5" w:rsidRDefault="008738E5">
      <w:pPr>
        <w:pStyle w:val="ConsPlusNormal"/>
        <w:spacing w:before="220"/>
        <w:ind w:firstLine="540"/>
        <w:jc w:val="both"/>
      </w:pPr>
      <w:hyperlink r:id="rId8">
        <w:r>
          <w:rPr>
            <w:color w:val="0000FF"/>
          </w:rPr>
          <w:t>приказ</w:t>
        </w:r>
      </w:hyperlink>
      <w:r>
        <w:t xml:space="preserve"> Федерального казначейства от 14 ноября 2016 г. N 26н "Об утверждении Порядка представления сведений о доходах, расходах, об имуществе и обязательствах имущественного характера в Федеральном казначействе" (зарегистрирован Министерством юстиции Российской Федерации 5 декабря 2016 г., регистрационный N 44571);</w:t>
      </w:r>
    </w:p>
    <w:p w:rsidR="008738E5" w:rsidRDefault="008738E5">
      <w:pPr>
        <w:pStyle w:val="ConsPlusNormal"/>
        <w:spacing w:before="220"/>
        <w:ind w:firstLine="540"/>
        <w:jc w:val="both"/>
      </w:pPr>
      <w:hyperlink r:id="rId9">
        <w:r>
          <w:rPr>
            <w:color w:val="0000FF"/>
          </w:rPr>
          <w:t>пункт 1</w:t>
        </w:r>
      </w:hyperlink>
      <w:r>
        <w:t xml:space="preserve"> изменений, которые вносятся в некоторые нормативные правовые акты Федерального казначейства по вопросам противодействия коррупции, утвержденных приказом Федерального казначейства от 6 августа 2018 г. N 24н "О внесении изменений в некоторые нормативные правовые акты Федерального казначейства по вопросам противодействия коррупции" (зарегистрирован Министерством юстиции Российской Федерации 18 октября 2018 г., регистрационный N 52473).</w:t>
      </w:r>
    </w:p>
    <w:p w:rsidR="008738E5" w:rsidRDefault="008738E5">
      <w:pPr>
        <w:pStyle w:val="ConsPlusNormal"/>
        <w:ind w:firstLine="540"/>
        <w:jc w:val="both"/>
      </w:pPr>
    </w:p>
    <w:p w:rsidR="008738E5" w:rsidRDefault="008738E5">
      <w:pPr>
        <w:pStyle w:val="ConsPlusNormal"/>
        <w:jc w:val="right"/>
      </w:pPr>
      <w:r>
        <w:t>Руководитель</w:t>
      </w:r>
    </w:p>
    <w:p w:rsidR="008738E5" w:rsidRDefault="008738E5">
      <w:pPr>
        <w:pStyle w:val="ConsPlusNormal"/>
        <w:jc w:val="right"/>
      </w:pPr>
      <w:r>
        <w:t>Р.Е.АРТЮХИН</w:t>
      </w:r>
    </w:p>
    <w:p w:rsidR="008738E5" w:rsidRDefault="008738E5">
      <w:pPr>
        <w:pStyle w:val="ConsPlusNormal"/>
        <w:ind w:firstLine="540"/>
        <w:jc w:val="both"/>
      </w:pPr>
    </w:p>
    <w:p w:rsidR="008738E5" w:rsidRDefault="008738E5">
      <w:pPr>
        <w:pStyle w:val="ConsPlusNormal"/>
        <w:ind w:firstLine="540"/>
        <w:jc w:val="both"/>
      </w:pPr>
    </w:p>
    <w:p w:rsidR="008738E5" w:rsidRDefault="008738E5">
      <w:pPr>
        <w:pStyle w:val="ConsPlusNormal"/>
        <w:ind w:firstLine="540"/>
        <w:jc w:val="both"/>
      </w:pPr>
    </w:p>
    <w:p w:rsidR="008738E5" w:rsidRDefault="008738E5">
      <w:pPr>
        <w:pStyle w:val="ConsPlusNormal"/>
        <w:ind w:firstLine="540"/>
        <w:jc w:val="both"/>
      </w:pPr>
    </w:p>
    <w:p w:rsidR="008738E5" w:rsidRDefault="008738E5">
      <w:pPr>
        <w:pStyle w:val="ConsPlusNormal"/>
        <w:ind w:firstLine="540"/>
        <w:jc w:val="both"/>
      </w:pPr>
    </w:p>
    <w:p w:rsidR="008738E5" w:rsidRDefault="008738E5">
      <w:pPr>
        <w:pStyle w:val="ConsPlusNormal"/>
        <w:jc w:val="right"/>
        <w:outlineLvl w:val="0"/>
      </w:pPr>
      <w:r>
        <w:t>Утвержден</w:t>
      </w:r>
    </w:p>
    <w:p w:rsidR="008738E5" w:rsidRDefault="008738E5">
      <w:pPr>
        <w:pStyle w:val="ConsPlusNormal"/>
        <w:jc w:val="right"/>
      </w:pPr>
      <w:r>
        <w:t>приказом Федерального казначейства</w:t>
      </w:r>
    </w:p>
    <w:p w:rsidR="008738E5" w:rsidRDefault="008738E5">
      <w:pPr>
        <w:pStyle w:val="ConsPlusNormal"/>
        <w:jc w:val="right"/>
      </w:pPr>
      <w:r>
        <w:t>от 10.01.2024 N 1н</w:t>
      </w:r>
    </w:p>
    <w:p w:rsidR="008738E5" w:rsidRDefault="008738E5">
      <w:pPr>
        <w:pStyle w:val="ConsPlusNormal"/>
        <w:jc w:val="center"/>
      </w:pPr>
    </w:p>
    <w:p w:rsidR="008738E5" w:rsidRDefault="008738E5">
      <w:pPr>
        <w:pStyle w:val="ConsPlusTitle"/>
        <w:jc w:val="center"/>
      </w:pPr>
      <w:bookmarkStart w:id="0" w:name="P33"/>
      <w:bookmarkEnd w:id="0"/>
    </w:p>
    <w:p w:rsidR="008738E5" w:rsidRDefault="008738E5">
      <w:pPr>
        <w:pStyle w:val="ConsPlusTitle"/>
        <w:jc w:val="center"/>
      </w:pPr>
    </w:p>
    <w:p w:rsidR="008738E5" w:rsidRDefault="008738E5">
      <w:pPr>
        <w:pStyle w:val="ConsPlusTitle"/>
        <w:jc w:val="center"/>
      </w:pPr>
      <w:bookmarkStart w:id="1" w:name="_GoBack"/>
      <w:bookmarkEnd w:id="1"/>
      <w:r>
        <w:lastRenderedPageBreak/>
        <w:t>ПОРЯДОК</w:t>
      </w:r>
    </w:p>
    <w:p w:rsidR="008738E5" w:rsidRDefault="008738E5">
      <w:pPr>
        <w:pStyle w:val="ConsPlusTitle"/>
        <w:jc w:val="center"/>
      </w:pPr>
      <w:r>
        <w:t>ПРЕДСТАВЛЕНИЯ СВЕДЕНИЙ О ДОХОДАХ, РАСХОДАХ, ОБ ИМУЩЕСТВЕ</w:t>
      </w:r>
    </w:p>
    <w:p w:rsidR="008738E5" w:rsidRDefault="008738E5">
      <w:pPr>
        <w:pStyle w:val="ConsPlusTitle"/>
        <w:jc w:val="center"/>
      </w:pPr>
      <w:r>
        <w:t>И ОБЯЗАТЕЛЬСТВАХ ИМУЩЕСТВЕННОГО ХАРАКТЕРА В ФЕДЕРАЛЬНОМ</w:t>
      </w:r>
    </w:p>
    <w:p w:rsidR="008738E5" w:rsidRDefault="008738E5">
      <w:pPr>
        <w:pStyle w:val="ConsPlusTitle"/>
        <w:jc w:val="center"/>
      </w:pPr>
      <w:r>
        <w:t>КАЗНАЧЕЙСТВЕ И ЕГО ТЕРРИТОРИАЛЬНЫХ ОРГАНАХ</w:t>
      </w:r>
    </w:p>
    <w:p w:rsidR="008738E5" w:rsidRDefault="008738E5">
      <w:pPr>
        <w:pStyle w:val="ConsPlusNormal"/>
        <w:jc w:val="center"/>
      </w:pPr>
    </w:p>
    <w:p w:rsidR="008738E5" w:rsidRDefault="008738E5">
      <w:pPr>
        <w:pStyle w:val="ConsPlusNormal"/>
        <w:ind w:firstLine="540"/>
        <w:jc w:val="both"/>
      </w:pPr>
      <w:r>
        <w:t>1. Обязанность представлять сведения о своих доходах, об имуществе и обязательствах имущественного характера и сведения о доходах, об имуществе и обязательствах имущественного характера своих супруги (супруга) и несовершеннолетних детей (далее - сведения о доходах) возлагается на:</w:t>
      </w:r>
    </w:p>
    <w:p w:rsidR="008738E5" w:rsidRDefault="008738E5">
      <w:pPr>
        <w:pStyle w:val="ConsPlusNormal"/>
        <w:spacing w:before="220"/>
        <w:ind w:firstLine="540"/>
        <w:jc w:val="both"/>
      </w:pPr>
      <w:r>
        <w:t>а) граждан, претендующих на замещение должностей федеральной государственной гражданской службы в центральном аппарате Федерального казначейства и его территориальных органах (далее соответственно - граждане, гражданская служба);</w:t>
      </w:r>
    </w:p>
    <w:p w:rsidR="008738E5" w:rsidRDefault="008738E5">
      <w:pPr>
        <w:pStyle w:val="ConsPlusNormal"/>
        <w:spacing w:before="220"/>
        <w:ind w:firstLine="540"/>
        <w:jc w:val="both"/>
      </w:pPr>
      <w:r>
        <w:t xml:space="preserve">б) федеральных государственных гражданских служащих (далее - гражданские служащие), замещавших по состоянию на 31 декабря отчетного года должности гражданской службы, предусмотренные </w:t>
      </w:r>
      <w:hyperlink r:id="rId10">
        <w:r>
          <w:rPr>
            <w:color w:val="0000FF"/>
          </w:rPr>
          <w:t>разделом I</w:t>
        </w:r>
      </w:hyperlink>
      <w:r>
        <w:t xml:space="preserve">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&lt;1&gt;, и включенные в </w:t>
      </w:r>
      <w:hyperlink r:id="rId11">
        <w:r>
          <w:rPr>
            <w:color w:val="0000FF"/>
          </w:rPr>
          <w:t>Перечень</w:t>
        </w:r>
      </w:hyperlink>
      <w:r>
        <w:t xml:space="preserve"> должностей федеральной государственной гражданской службы в центральном аппарате Федерального казначейства и его территориальных органах, при замещении которых федеральные государственные гражданские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приказом Федерального казначейства от 24 декабря 2021 г. N 47н (зарегистрирован Министерством юстиции Российской Федерации 9 февраля 2022 г., регистрационный N 67211), с учетом изменений, внесенных приказом Федерального казначейства от 31 октября 2023 г. N 22н (зарегистрирован Министерством юстиции Российской Федерации 24 декабря 2023 г., регистрационный N 76289) (далее - перечни должностей);</w:t>
      </w:r>
    </w:p>
    <w:p w:rsidR="008738E5" w:rsidRDefault="008738E5">
      <w:pPr>
        <w:pStyle w:val="ConsPlusNormal"/>
        <w:spacing w:before="220"/>
        <w:ind w:firstLine="540"/>
        <w:jc w:val="both"/>
      </w:pPr>
      <w:r>
        <w:t>--------------------------------</w:t>
      </w:r>
    </w:p>
    <w:p w:rsidR="008738E5" w:rsidRDefault="008738E5">
      <w:pPr>
        <w:pStyle w:val="ConsPlusNormal"/>
        <w:spacing w:before="220"/>
        <w:ind w:firstLine="540"/>
        <w:jc w:val="both"/>
      </w:pPr>
      <w:r>
        <w:t xml:space="preserve">&lt;1&gt; </w:t>
      </w:r>
      <w:hyperlink r:id="rId12">
        <w:r>
          <w:rPr>
            <w:color w:val="0000FF"/>
          </w:rPr>
          <w:t>Подпункт "б" пункта 2</w:t>
        </w:r>
      </w:hyperlink>
      <w:r>
        <w:t xml:space="preserve"> Положения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утвержденного Указом Президента Российской Федерации от 18 мая 2009 г. N 559 (далее - Положение).</w:t>
      </w:r>
    </w:p>
    <w:p w:rsidR="008738E5" w:rsidRDefault="008738E5">
      <w:pPr>
        <w:pStyle w:val="ConsPlusNormal"/>
        <w:ind w:firstLine="540"/>
        <w:jc w:val="both"/>
      </w:pPr>
    </w:p>
    <w:p w:rsidR="008738E5" w:rsidRDefault="008738E5">
      <w:pPr>
        <w:pStyle w:val="ConsPlusNormal"/>
        <w:ind w:firstLine="540"/>
        <w:jc w:val="both"/>
      </w:pPr>
      <w:r>
        <w:t>в) гражданских служащих, замещающих должности гражданской службы, не предусмотренные перечнями должностей, и претендующих на замещение должностей гражданской службы, предусмотренных перечнями должностей (далее - кандидаты на должность гражданской службы).</w:t>
      </w:r>
    </w:p>
    <w:p w:rsidR="008738E5" w:rsidRDefault="008738E5">
      <w:pPr>
        <w:pStyle w:val="ConsPlusNormal"/>
        <w:spacing w:before="220"/>
        <w:ind w:firstLine="540"/>
        <w:jc w:val="both"/>
      </w:pPr>
      <w:r>
        <w:t>2. Обязанность представлять сведения о своих расходах, сведения о расходах своих супруги (супруга) и несовершеннолетних детей (далее - сведения о расходах) возлагается на гражданских служащих, замещающих должности гражданской службы, замещение которых влечет за собой обязанность представлять сведения о доходах в соответствии с законодательством Российской Федерации.</w:t>
      </w:r>
    </w:p>
    <w:p w:rsidR="008738E5" w:rsidRDefault="008738E5">
      <w:pPr>
        <w:pStyle w:val="ConsPlusNormal"/>
        <w:spacing w:before="220"/>
        <w:ind w:firstLine="540"/>
        <w:jc w:val="both"/>
      </w:pPr>
      <w:r>
        <w:t xml:space="preserve">3. Сведения о доходах и сведения о расходах представляются по </w:t>
      </w:r>
      <w:hyperlink r:id="rId13">
        <w:r>
          <w:rPr>
            <w:color w:val="0000FF"/>
          </w:rPr>
          <w:t>форме</w:t>
        </w:r>
      </w:hyperlink>
      <w:r>
        <w:t xml:space="preserve"> справки о доходах, расходах, об имуществе и обязательствах имущественного характера, утвержденной Указом Президента Российской Федерации от 23 июня 2014 г. N 460 "Об утверждении формы справки о </w:t>
      </w:r>
      <w:r>
        <w:lastRenderedPageBreak/>
        <w:t>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Указ N 460),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&lt;2&gt;.</w:t>
      </w:r>
    </w:p>
    <w:p w:rsidR="008738E5" w:rsidRDefault="008738E5">
      <w:pPr>
        <w:pStyle w:val="ConsPlusNormal"/>
        <w:spacing w:before="220"/>
        <w:ind w:firstLine="540"/>
        <w:jc w:val="both"/>
      </w:pPr>
      <w:r>
        <w:t>--------------------------------</w:t>
      </w:r>
    </w:p>
    <w:p w:rsidR="008738E5" w:rsidRDefault="008738E5">
      <w:pPr>
        <w:pStyle w:val="ConsPlusNormal"/>
        <w:spacing w:before="220"/>
        <w:ind w:firstLine="540"/>
        <w:jc w:val="both"/>
      </w:pPr>
      <w:r>
        <w:t xml:space="preserve">&lt;2&gt; </w:t>
      </w:r>
      <w:hyperlink r:id="rId14">
        <w:r>
          <w:rPr>
            <w:color w:val="0000FF"/>
          </w:rPr>
          <w:t>Пункт 8.1</w:t>
        </w:r>
      </w:hyperlink>
      <w:r>
        <w:t xml:space="preserve"> Положения; </w:t>
      </w:r>
      <w:hyperlink r:id="rId15">
        <w:r>
          <w:rPr>
            <w:color w:val="0000FF"/>
          </w:rPr>
          <w:t>пункт 1</w:t>
        </w:r>
      </w:hyperlink>
      <w: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w:t>
      </w:r>
      <w:hyperlink r:id="rId16">
        <w:r>
          <w:rPr>
            <w:color w:val="0000FF"/>
          </w:rPr>
          <w:t>пункт 2</w:t>
        </w:r>
      </w:hyperlink>
      <w:r>
        <w:t xml:space="preserve"> Указа N 460.</w:t>
      </w:r>
    </w:p>
    <w:p w:rsidR="008738E5" w:rsidRDefault="008738E5">
      <w:pPr>
        <w:pStyle w:val="ConsPlusNormal"/>
        <w:ind w:firstLine="540"/>
        <w:jc w:val="both"/>
      </w:pPr>
    </w:p>
    <w:p w:rsidR="008738E5" w:rsidRDefault="008738E5">
      <w:pPr>
        <w:pStyle w:val="ConsPlusNormal"/>
        <w:ind w:firstLine="540"/>
        <w:jc w:val="both"/>
      </w:pPr>
      <w:r>
        <w:t xml:space="preserve">В целях обеспечения обработки и проведения анализа сведений о доходах и сведений о расходах в Отдел по профилактике коррупционных и иных правонарушений Управления внутреннего контроля и аудита Федерального казначейства (далее - Отдел по профилактике коррупционных и иных правонарушений) представляется справка на бумажном носителе и в виде файла с электронным образом справки в </w:t>
      </w:r>
      <w:proofErr w:type="gramStart"/>
      <w:r>
        <w:t>формате .XSB</w:t>
      </w:r>
      <w:proofErr w:type="gramEnd"/>
      <w:r>
        <w:t xml:space="preserve"> на электронном носителе информации (</w:t>
      </w:r>
      <w:proofErr w:type="spellStart"/>
      <w:r>
        <w:t>флеш</w:t>
      </w:r>
      <w:proofErr w:type="spellEnd"/>
      <w:r>
        <w:t>-накопитель USB, компакт-диск (CD, DVD) или внешний жесткий диск).</w:t>
      </w:r>
    </w:p>
    <w:p w:rsidR="008738E5" w:rsidRDefault="008738E5">
      <w:pPr>
        <w:pStyle w:val="ConsPlusNormal"/>
        <w:spacing w:before="220"/>
        <w:ind w:firstLine="540"/>
        <w:jc w:val="both"/>
      </w:pPr>
      <w:bookmarkStart w:id="2" w:name="P51"/>
      <w:bookmarkEnd w:id="2"/>
      <w:r>
        <w:t>4. Сведения о доходах, представляемые гражданами, претендующими на замещение должности руководителя Федерального казначейства, должностей заместителей руководителя Федерального казначейства, а также сведения о доходах и сведения о расходах, представляемые гражданскими служащими, замещающими указанные должности гражданской службы, направляются Отделом государственной гражданской службы и кадров Управления делами Федерального казначейства (далее - Отдел государственной службы) в соответствующее подразделение Аппарата Правительства Российской Федерации в течение 10 календарных дней после окончания срока, предусмотренного для их представления &lt;3&gt;.</w:t>
      </w:r>
    </w:p>
    <w:p w:rsidR="008738E5" w:rsidRDefault="008738E5">
      <w:pPr>
        <w:pStyle w:val="ConsPlusNormal"/>
        <w:spacing w:before="220"/>
        <w:ind w:firstLine="540"/>
        <w:jc w:val="both"/>
      </w:pPr>
      <w:r>
        <w:t>--------------------------------</w:t>
      </w:r>
    </w:p>
    <w:p w:rsidR="008738E5" w:rsidRDefault="008738E5">
      <w:pPr>
        <w:pStyle w:val="ConsPlusNormal"/>
        <w:spacing w:before="220"/>
        <w:ind w:firstLine="540"/>
        <w:jc w:val="both"/>
      </w:pPr>
      <w:r>
        <w:t xml:space="preserve">&lt;3&gt; </w:t>
      </w:r>
      <w:hyperlink r:id="rId17">
        <w:r>
          <w:rPr>
            <w:color w:val="0000FF"/>
          </w:rPr>
          <w:t>Абзац четвертый пункта 7</w:t>
        </w:r>
      </w:hyperlink>
      <w:r>
        <w:t xml:space="preserve"> Положения.</w:t>
      </w:r>
    </w:p>
    <w:p w:rsidR="008738E5" w:rsidRDefault="008738E5">
      <w:pPr>
        <w:pStyle w:val="ConsPlusNormal"/>
        <w:ind w:firstLine="540"/>
        <w:jc w:val="both"/>
      </w:pPr>
    </w:p>
    <w:p w:rsidR="008738E5" w:rsidRDefault="008738E5">
      <w:pPr>
        <w:pStyle w:val="ConsPlusNormal"/>
        <w:ind w:firstLine="540"/>
        <w:jc w:val="both"/>
      </w:pPr>
      <w:r>
        <w:t>Сведения о доходах, представляемые гражданами, претендующими на замещение иных должностей гражданской службы в центральном аппарате Федерального казначейства, а также сведения о доходах и сведения о расходах, представляемые гражданскими служащими, замещающими указанные должности гражданской службы, представляются в Отдел по профилактике коррупционных и иных правонарушений.</w:t>
      </w:r>
    </w:p>
    <w:p w:rsidR="008738E5" w:rsidRDefault="008738E5">
      <w:pPr>
        <w:pStyle w:val="ConsPlusNormal"/>
        <w:spacing w:before="220"/>
        <w:ind w:firstLine="540"/>
        <w:jc w:val="both"/>
      </w:pPr>
      <w:bookmarkStart w:id="3" w:name="P56"/>
      <w:bookmarkEnd w:id="3"/>
      <w:r>
        <w:t>Сведения о доходах, представляемые гражданами, претендующими на замещение должности гражданской службы заместителя руководителя территориального органа Федерального казначейства, а также сведения о доходах и сведения о расходах, представляемые гражданскими служащими, замещающими указанную должность гражданской службы, направляются подразделением по вопросам государственной службы и кадров (далее - кадровая служба) соответствующего территориального органа Федерального казначейства в Отдел по профилактике коррупционных и иных правонарушений.</w:t>
      </w:r>
    </w:p>
    <w:p w:rsidR="008738E5" w:rsidRDefault="008738E5">
      <w:pPr>
        <w:pStyle w:val="ConsPlusNormal"/>
        <w:spacing w:before="220"/>
        <w:ind w:firstLine="540"/>
        <w:jc w:val="both"/>
      </w:pPr>
      <w:r>
        <w:t>Сведения о доходах, представляемые гражданами, претендующими на замещение иных должностей гражданской службы в территориальном органе Федерального казначейства, а также сведения о доходах и сведения о расходах, представляемые гражданскими служащими, замещающими указанные должности гражданской службы, представляются в кадровую службу соответствующего территориального органа Федерального казначейства.</w:t>
      </w:r>
    </w:p>
    <w:p w:rsidR="008738E5" w:rsidRDefault="008738E5">
      <w:pPr>
        <w:pStyle w:val="ConsPlusNormal"/>
        <w:spacing w:before="220"/>
        <w:ind w:firstLine="540"/>
        <w:jc w:val="both"/>
      </w:pPr>
      <w:r>
        <w:t>5. Сведения о доходах представляются:</w:t>
      </w:r>
    </w:p>
    <w:p w:rsidR="008738E5" w:rsidRDefault="008738E5">
      <w:pPr>
        <w:pStyle w:val="ConsPlusNormal"/>
        <w:spacing w:before="220"/>
        <w:ind w:firstLine="540"/>
        <w:jc w:val="both"/>
      </w:pPr>
      <w:bookmarkStart w:id="4" w:name="P59"/>
      <w:bookmarkEnd w:id="4"/>
      <w:r>
        <w:lastRenderedPageBreak/>
        <w:t>а) гражданами - при поступлении на гражданскую службу;</w:t>
      </w:r>
    </w:p>
    <w:p w:rsidR="008738E5" w:rsidRDefault="008738E5">
      <w:pPr>
        <w:pStyle w:val="ConsPlusNormal"/>
        <w:spacing w:before="220"/>
        <w:ind w:firstLine="540"/>
        <w:jc w:val="both"/>
      </w:pPr>
      <w:bookmarkStart w:id="5" w:name="P60"/>
      <w:bookmarkEnd w:id="5"/>
      <w:r>
        <w:t>б) гражданскими служащими, замещающими должности гражданской службы, включенные в перечни должностей, - не позднее 30 апреля года, следующего за отчетным;</w:t>
      </w:r>
    </w:p>
    <w:p w:rsidR="008738E5" w:rsidRDefault="008738E5">
      <w:pPr>
        <w:pStyle w:val="ConsPlusNormal"/>
        <w:spacing w:before="220"/>
        <w:ind w:firstLine="540"/>
        <w:jc w:val="both"/>
      </w:pPr>
      <w:bookmarkStart w:id="6" w:name="P61"/>
      <w:bookmarkEnd w:id="6"/>
      <w:r>
        <w:t>в) кандидатами на должности гражданской службы - при назначении на должности гражданской службы, включенные в перечни должностей.</w:t>
      </w:r>
    </w:p>
    <w:p w:rsidR="008738E5" w:rsidRDefault="008738E5">
      <w:pPr>
        <w:pStyle w:val="ConsPlusNormal"/>
        <w:spacing w:before="220"/>
        <w:ind w:firstLine="540"/>
        <w:jc w:val="both"/>
      </w:pPr>
      <w:bookmarkStart w:id="7" w:name="P62"/>
      <w:bookmarkEnd w:id="7"/>
      <w:r>
        <w:t>6. Гражданин при назначении на должность гражданской службы представляет:</w:t>
      </w:r>
    </w:p>
    <w:p w:rsidR="008738E5" w:rsidRDefault="008738E5">
      <w:pPr>
        <w:pStyle w:val="ConsPlusNormal"/>
        <w:spacing w:before="220"/>
        <w:ind w:firstLine="540"/>
        <w:jc w:val="both"/>
      </w:pPr>
      <w: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гражданской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гражданской службы (на отчетную дату);</w:t>
      </w:r>
    </w:p>
    <w:p w:rsidR="008738E5" w:rsidRDefault="008738E5">
      <w:pPr>
        <w:pStyle w:val="ConsPlusNormal"/>
        <w:spacing w:before="220"/>
        <w:ind w:firstLine="540"/>
        <w:jc w:val="both"/>
      </w:pPr>
      <w: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гражданской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гражданской службы (на отчетную дату).</w:t>
      </w:r>
    </w:p>
    <w:p w:rsidR="008738E5" w:rsidRDefault="008738E5">
      <w:pPr>
        <w:pStyle w:val="ConsPlusNormal"/>
        <w:spacing w:before="220"/>
        <w:ind w:firstLine="540"/>
        <w:jc w:val="both"/>
      </w:pPr>
      <w:r>
        <w:t>7. Гражданский служащий, замещающий должность гражданской службы, включенную в перечни должностей, представляет ежегодно:</w:t>
      </w:r>
    </w:p>
    <w:p w:rsidR="008738E5" w:rsidRDefault="008738E5">
      <w:pPr>
        <w:pStyle w:val="ConsPlusNormal"/>
        <w:spacing w:before="220"/>
        <w:ind w:firstLine="540"/>
        <w:jc w:val="both"/>
      </w:pPr>
      <w: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&lt;4&gt;;</w:t>
      </w:r>
    </w:p>
    <w:p w:rsidR="008738E5" w:rsidRDefault="008738E5">
      <w:pPr>
        <w:pStyle w:val="ConsPlusNormal"/>
        <w:spacing w:before="220"/>
        <w:ind w:firstLine="540"/>
        <w:jc w:val="both"/>
      </w:pPr>
      <w:r>
        <w:t>--------------------------------</w:t>
      </w:r>
    </w:p>
    <w:p w:rsidR="008738E5" w:rsidRDefault="008738E5">
      <w:pPr>
        <w:pStyle w:val="ConsPlusNormal"/>
        <w:spacing w:before="220"/>
        <w:ind w:firstLine="540"/>
        <w:jc w:val="both"/>
      </w:pPr>
      <w:r>
        <w:t xml:space="preserve">&lt;4&gt; </w:t>
      </w:r>
      <w:hyperlink r:id="rId18">
        <w:r>
          <w:rPr>
            <w:color w:val="0000FF"/>
          </w:rPr>
          <w:t>Подпункт "а" пункта 5</w:t>
        </w:r>
      </w:hyperlink>
      <w:r>
        <w:t xml:space="preserve"> Положения.</w:t>
      </w:r>
    </w:p>
    <w:p w:rsidR="008738E5" w:rsidRDefault="008738E5">
      <w:pPr>
        <w:pStyle w:val="ConsPlusNormal"/>
        <w:ind w:firstLine="540"/>
        <w:jc w:val="both"/>
      </w:pPr>
    </w:p>
    <w:p w:rsidR="008738E5" w:rsidRDefault="008738E5">
      <w:pPr>
        <w:pStyle w:val="ConsPlusNormal"/>
        <w:ind w:firstLine="540"/>
        <w:jc w:val="both"/>
      </w:pPr>
      <w: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&lt;5&gt;.</w:t>
      </w:r>
    </w:p>
    <w:p w:rsidR="008738E5" w:rsidRDefault="008738E5">
      <w:pPr>
        <w:pStyle w:val="ConsPlusNormal"/>
        <w:spacing w:before="220"/>
        <w:ind w:firstLine="540"/>
        <w:jc w:val="both"/>
      </w:pPr>
      <w:r>
        <w:t>--------------------------------</w:t>
      </w:r>
    </w:p>
    <w:p w:rsidR="008738E5" w:rsidRDefault="008738E5">
      <w:pPr>
        <w:pStyle w:val="ConsPlusNormal"/>
        <w:spacing w:before="220"/>
        <w:ind w:firstLine="540"/>
        <w:jc w:val="both"/>
      </w:pPr>
      <w:r>
        <w:t xml:space="preserve">&lt;5&gt; </w:t>
      </w:r>
      <w:hyperlink r:id="rId19">
        <w:r>
          <w:rPr>
            <w:color w:val="0000FF"/>
          </w:rPr>
          <w:t>Подпункт "б" пункта 5</w:t>
        </w:r>
      </w:hyperlink>
      <w:r>
        <w:t xml:space="preserve"> Положения.</w:t>
      </w:r>
    </w:p>
    <w:p w:rsidR="008738E5" w:rsidRDefault="008738E5">
      <w:pPr>
        <w:pStyle w:val="ConsPlusNormal"/>
        <w:ind w:firstLine="540"/>
        <w:jc w:val="both"/>
      </w:pPr>
    </w:p>
    <w:p w:rsidR="008738E5" w:rsidRDefault="008738E5">
      <w:pPr>
        <w:pStyle w:val="ConsPlusNormal"/>
        <w:ind w:firstLine="540"/>
        <w:jc w:val="both"/>
      </w:pPr>
      <w:r>
        <w:t xml:space="preserve">8. Кандидат на должность гражданской службы представляет сведения о доходах в соответствии с </w:t>
      </w:r>
      <w:hyperlink w:anchor="P62">
        <w:r>
          <w:rPr>
            <w:color w:val="0000FF"/>
          </w:rPr>
          <w:t>пунктом 6</w:t>
        </w:r>
      </w:hyperlink>
      <w:r>
        <w:t xml:space="preserve"> настоящего Порядка.</w:t>
      </w:r>
    </w:p>
    <w:p w:rsidR="008738E5" w:rsidRDefault="008738E5">
      <w:pPr>
        <w:pStyle w:val="ConsPlusNormal"/>
        <w:spacing w:before="220"/>
        <w:ind w:firstLine="540"/>
        <w:jc w:val="both"/>
      </w:pPr>
      <w:r>
        <w:t xml:space="preserve">9. Сведения о расходах представляются гражданским служащим, замещающим должность гражданской службы, включенную в перечни должностей, в случаях, установленных </w:t>
      </w:r>
      <w:hyperlink r:id="rId20">
        <w:r>
          <w:rPr>
            <w:color w:val="0000FF"/>
          </w:rPr>
          <w:t>статьей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(далее - Федеральный закон N 230-ФЗ). Если правовые основания для представления сведений о расходах отсутствуют, то </w:t>
      </w:r>
      <w:r>
        <w:lastRenderedPageBreak/>
        <w:t>соответствующий раздел справки не заполняется.</w:t>
      </w:r>
    </w:p>
    <w:p w:rsidR="008738E5" w:rsidRDefault="008738E5">
      <w:pPr>
        <w:pStyle w:val="ConsPlusNormal"/>
        <w:spacing w:before="220"/>
        <w:ind w:firstLine="540"/>
        <w:jc w:val="both"/>
      </w:pPr>
      <w:r>
        <w:t>10. Гражданский служащий, замещающий должность гражданской службы, включенную в перечни должностей, представляет ежегодно в сроки, установленные для представления сведений о доходах, сведения о расходах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если общая сумма таких сделок превышает общий доход гражданского служащего и его супруги (супруга) за три последних года, предшествующих отчетному периоду, и об источниках получения средств, за счет которых совершены эти сделки &lt;6&gt;.</w:t>
      </w:r>
    </w:p>
    <w:p w:rsidR="008738E5" w:rsidRDefault="008738E5">
      <w:pPr>
        <w:pStyle w:val="ConsPlusNormal"/>
        <w:spacing w:before="220"/>
        <w:ind w:firstLine="540"/>
        <w:jc w:val="both"/>
      </w:pPr>
      <w:r>
        <w:t>--------------------------------</w:t>
      </w:r>
    </w:p>
    <w:p w:rsidR="008738E5" w:rsidRDefault="008738E5">
      <w:pPr>
        <w:pStyle w:val="ConsPlusNormal"/>
        <w:spacing w:before="220"/>
        <w:ind w:firstLine="540"/>
        <w:jc w:val="both"/>
      </w:pPr>
      <w:r>
        <w:t xml:space="preserve">&lt;6&gt; </w:t>
      </w:r>
      <w:hyperlink r:id="rId21">
        <w:r>
          <w:rPr>
            <w:color w:val="0000FF"/>
          </w:rPr>
          <w:t>Часть 1 статьи 3</w:t>
        </w:r>
      </w:hyperlink>
      <w:r>
        <w:t xml:space="preserve"> Федерального закона N 230-ФЗ.</w:t>
      </w:r>
    </w:p>
    <w:p w:rsidR="008738E5" w:rsidRDefault="008738E5">
      <w:pPr>
        <w:pStyle w:val="ConsPlusNormal"/>
        <w:ind w:firstLine="540"/>
        <w:jc w:val="both"/>
      </w:pPr>
    </w:p>
    <w:p w:rsidR="008738E5" w:rsidRDefault="008738E5">
      <w:pPr>
        <w:pStyle w:val="ConsPlusNormal"/>
        <w:ind w:firstLine="540"/>
        <w:jc w:val="both"/>
      </w:pPr>
      <w:r>
        <w:t>11. В случае если граждане или кандидаты на должности гражданской службы, включенные в перечни должностей, обнаружили, что в представленных ими сведениях о доходах, а гражданские служащие обнаружили, что в представленных ими сведениях о доходах и сведениях о расходах не отражены или не полностью отражены какие-либо сведения либо имеются ошибки, они вправе представить уточненные сведения.</w:t>
      </w:r>
    </w:p>
    <w:p w:rsidR="008738E5" w:rsidRDefault="008738E5">
      <w:pPr>
        <w:pStyle w:val="ConsPlusNormal"/>
        <w:spacing w:before="220"/>
        <w:ind w:firstLine="540"/>
        <w:jc w:val="both"/>
      </w:pPr>
      <w:r>
        <w:t>12. Уточненные сведения о доходах и сведения о расходах могут быть представлены:</w:t>
      </w:r>
    </w:p>
    <w:p w:rsidR="008738E5" w:rsidRDefault="008738E5">
      <w:pPr>
        <w:pStyle w:val="ConsPlusNormal"/>
        <w:spacing w:before="220"/>
        <w:ind w:firstLine="540"/>
        <w:jc w:val="both"/>
      </w:pPr>
      <w:r>
        <w:t xml:space="preserve">а) гражданами - в течение одного месяца со дня представления сведений о доходах в соответствии с </w:t>
      </w:r>
      <w:hyperlink w:anchor="P59">
        <w:r>
          <w:rPr>
            <w:color w:val="0000FF"/>
          </w:rPr>
          <w:t>подпунктом "а" пункта 5</w:t>
        </w:r>
      </w:hyperlink>
      <w:r>
        <w:t xml:space="preserve"> настоящего Порядка;</w:t>
      </w:r>
    </w:p>
    <w:p w:rsidR="008738E5" w:rsidRDefault="008738E5">
      <w:pPr>
        <w:pStyle w:val="ConsPlusNormal"/>
        <w:spacing w:before="220"/>
        <w:ind w:firstLine="540"/>
        <w:jc w:val="both"/>
      </w:pPr>
      <w:r>
        <w:t xml:space="preserve">б) гражданскими служащими - в течение одного месяца после окончания срока, указанного в </w:t>
      </w:r>
      <w:hyperlink w:anchor="P60">
        <w:r>
          <w:rPr>
            <w:color w:val="0000FF"/>
          </w:rPr>
          <w:t>подпункте "б" пункта 5</w:t>
        </w:r>
      </w:hyperlink>
      <w:r>
        <w:t xml:space="preserve"> настоящего Порядка;</w:t>
      </w:r>
    </w:p>
    <w:p w:rsidR="008738E5" w:rsidRDefault="008738E5">
      <w:pPr>
        <w:pStyle w:val="ConsPlusNormal"/>
        <w:spacing w:before="220"/>
        <w:ind w:firstLine="540"/>
        <w:jc w:val="both"/>
      </w:pPr>
      <w:r>
        <w:t xml:space="preserve">в) кандидатами на должности гражданской службы, включенные в перечни должностей, - в течение одного месяца со дня представления сведений о доходах в соответствии с </w:t>
      </w:r>
      <w:hyperlink w:anchor="P61">
        <w:r>
          <w:rPr>
            <w:color w:val="0000FF"/>
          </w:rPr>
          <w:t>подпунктом "в" пункта 5</w:t>
        </w:r>
      </w:hyperlink>
      <w:r>
        <w:t xml:space="preserve"> настоящего Порядка.</w:t>
      </w:r>
    </w:p>
    <w:p w:rsidR="008738E5" w:rsidRDefault="008738E5">
      <w:pPr>
        <w:pStyle w:val="ConsPlusNormal"/>
        <w:spacing w:before="220"/>
        <w:ind w:firstLine="540"/>
        <w:jc w:val="both"/>
      </w:pPr>
      <w:r>
        <w:t xml:space="preserve">13. Уточненные сведения, представленные гражданами и гражданскими служащими, указанными в </w:t>
      </w:r>
      <w:hyperlink w:anchor="P51">
        <w:r>
          <w:rPr>
            <w:color w:val="0000FF"/>
          </w:rPr>
          <w:t>абзаце первом пункта 4</w:t>
        </w:r>
      </w:hyperlink>
      <w:r>
        <w:t xml:space="preserve"> настоящего Порядка, направляются Отделом государственной службы в подразделение Аппарата Правительства Российской Федерации, определяемое Правительством Российской Федерации, в течение 5 календарных дней после их представления в Отдел государственной службы &lt;7&gt;.</w:t>
      </w:r>
    </w:p>
    <w:p w:rsidR="008738E5" w:rsidRDefault="008738E5">
      <w:pPr>
        <w:pStyle w:val="ConsPlusNormal"/>
        <w:spacing w:before="220"/>
        <w:ind w:firstLine="540"/>
        <w:jc w:val="both"/>
      </w:pPr>
      <w:r>
        <w:t>--------------------------------</w:t>
      </w:r>
    </w:p>
    <w:p w:rsidR="008738E5" w:rsidRDefault="008738E5">
      <w:pPr>
        <w:pStyle w:val="ConsPlusNormal"/>
        <w:spacing w:before="220"/>
        <w:ind w:firstLine="540"/>
        <w:jc w:val="both"/>
      </w:pPr>
      <w:r>
        <w:t xml:space="preserve">&lt;7&gt; </w:t>
      </w:r>
      <w:hyperlink r:id="rId22">
        <w:r>
          <w:rPr>
            <w:color w:val="0000FF"/>
          </w:rPr>
          <w:t>Абзац третий пункта 8</w:t>
        </w:r>
      </w:hyperlink>
      <w:r>
        <w:t xml:space="preserve"> Положения.</w:t>
      </w:r>
    </w:p>
    <w:p w:rsidR="008738E5" w:rsidRDefault="008738E5">
      <w:pPr>
        <w:pStyle w:val="ConsPlusNormal"/>
        <w:ind w:firstLine="540"/>
        <w:jc w:val="both"/>
      </w:pPr>
    </w:p>
    <w:p w:rsidR="008738E5" w:rsidRDefault="008738E5">
      <w:pPr>
        <w:pStyle w:val="ConsPlusNormal"/>
        <w:ind w:firstLine="540"/>
        <w:jc w:val="both"/>
      </w:pPr>
      <w:r>
        <w:t xml:space="preserve">Уточненные сведения, представленные гражданами и гражданскими служащими, указанными в </w:t>
      </w:r>
      <w:hyperlink w:anchor="P56">
        <w:r>
          <w:rPr>
            <w:color w:val="0000FF"/>
          </w:rPr>
          <w:t>абзаце третьем пункта 4</w:t>
        </w:r>
      </w:hyperlink>
      <w:r>
        <w:t xml:space="preserve"> настоящего Порядка, направляются кадровой службой соответствующего территориального органа Федерального казначейства в Отдел по профилактике коррупционных и иных правонарушений в течение 5 календарных дней после их представления в кадровую службу соответствующего территориального органа Федерального казначейства.</w:t>
      </w:r>
    </w:p>
    <w:p w:rsidR="008738E5" w:rsidRDefault="008738E5">
      <w:pPr>
        <w:pStyle w:val="ConsPlusNormal"/>
        <w:spacing w:before="220"/>
        <w:ind w:firstLine="540"/>
        <w:jc w:val="both"/>
      </w:pPr>
      <w:r>
        <w:t>14. Гражданами, кандидатами на должности гражданской службы представляются сведения о доходах, гражданскими служащими представляются сведения о доходах и сведения о расходах лично либо посредством почтовой связи в Отдел государственной службы, Отдел по профилактике коррупционных и иных правонарушений, кадровую службу соответствующего территориального органа Федерального казначейства соответственно.</w:t>
      </w:r>
    </w:p>
    <w:p w:rsidR="008738E5" w:rsidRDefault="008738E5">
      <w:pPr>
        <w:pStyle w:val="ConsPlusNormal"/>
        <w:spacing w:before="220"/>
        <w:ind w:firstLine="540"/>
        <w:jc w:val="both"/>
      </w:pPr>
      <w:r>
        <w:lastRenderedPageBreak/>
        <w:t>15. При невозможности по объективным причинам представить сведения о доходах и сведения о расходах супруги (супруга) и несовершеннолетних детей гражданский служащий составляет заявление о невозможности по объективным причинам представить сведения о доходах и сведения о расходах супруги (супруга) и (или) несовершеннолетних детей (далее - заявление), в котором объясняет причины непредставления указанных сведений.</w:t>
      </w:r>
    </w:p>
    <w:p w:rsidR="008738E5" w:rsidRDefault="008738E5">
      <w:pPr>
        <w:pStyle w:val="ConsPlusNormal"/>
        <w:spacing w:before="220"/>
        <w:ind w:firstLine="540"/>
        <w:jc w:val="both"/>
      </w:pPr>
      <w:r>
        <w:t>16. В срок, установленный для представления сведений о доходах и сведений о расходах, заявление направляется:</w:t>
      </w:r>
    </w:p>
    <w:p w:rsidR="008738E5" w:rsidRDefault="008738E5">
      <w:pPr>
        <w:pStyle w:val="ConsPlusNormal"/>
        <w:spacing w:before="220"/>
        <w:ind w:firstLine="540"/>
        <w:jc w:val="both"/>
      </w:pPr>
      <w:r>
        <w:t>а) гражданскими служащими центрального аппарата Федерального казначейства и заместителями руководителей территориальных органов Федерального казначейства - в Отдел по профилактике коррупционных и иных правонарушений;</w:t>
      </w:r>
    </w:p>
    <w:p w:rsidR="008738E5" w:rsidRDefault="008738E5">
      <w:pPr>
        <w:pStyle w:val="ConsPlusNormal"/>
        <w:spacing w:before="220"/>
        <w:ind w:firstLine="540"/>
        <w:jc w:val="both"/>
      </w:pPr>
      <w:r>
        <w:t>б) гражданскими служащими территориальных органов Федерального казначейства (за исключением заместителей руководителей территориальных органов Федерального казначейства) - в кадровую службу соответствующего территориального органа Федерального казначейства.</w:t>
      </w:r>
    </w:p>
    <w:p w:rsidR="008738E5" w:rsidRDefault="008738E5">
      <w:pPr>
        <w:pStyle w:val="ConsPlusNormal"/>
        <w:spacing w:before="220"/>
        <w:ind w:firstLine="540"/>
        <w:jc w:val="both"/>
      </w:pPr>
      <w:r>
        <w:t xml:space="preserve">17. Заявления, представленные гражданскими служащими центрального аппарата Федерального казначейства и заместителями руководителей территориальных органов Федерального казначейства (за исключением гражданских служащих, замещающих должности гражданской службы, назначение на которые и освобождение от которых осуществляются Правительством Российской Федерации), подлежат рассмотрению на Комиссии по соблюдению требований к служебному поведению гражданских служащих центрального аппарата Федерального казначейства, руководителей и заместителей руководителей территориальных органов Федерального казначейства, работников Федерального казенного учреждения "Центр по обеспечению деятельности Казначейства России" и урегулированию конфликта интересов, образованной в соответствии с </w:t>
      </w:r>
      <w:hyperlink r:id="rId23">
        <w:r>
          <w:rPr>
            <w:color w:val="0000FF"/>
          </w:rPr>
          <w:t>пунктом 7</w:t>
        </w:r>
      </w:hyperlink>
      <w:r>
        <w:t xml:space="preserve"> Указа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(далее - Указ N 821) &lt;8&gt;.</w:t>
      </w:r>
    </w:p>
    <w:p w:rsidR="008738E5" w:rsidRDefault="008738E5">
      <w:pPr>
        <w:pStyle w:val="ConsPlusNormal"/>
        <w:spacing w:before="220"/>
        <w:ind w:firstLine="540"/>
        <w:jc w:val="both"/>
      </w:pPr>
      <w:r>
        <w:t>--------------------------------</w:t>
      </w:r>
    </w:p>
    <w:p w:rsidR="008738E5" w:rsidRDefault="008738E5">
      <w:pPr>
        <w:pStyle w:val="ConsPlusNormal"/>
        <w:spacing w:before="220"/>
        <w:ind w:firstLine="540"/>
        <w:jc w:val="both"/>
      </w:pPr>
      <w:r>
        <w:t xml:space="preserve">&lt;8&gt; </w:t>
      </w:r>
      <w:hyperlink r:id="rId24">
        <w:r>
          <w:rPr>
            <w:color w:val="0000FF"/>
          </w:rPr>
          <w:t>Абзац третий подпункта "б" пункта 16</w:t>
        </w:r>
      </w:hyperlink>
      <w: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N 821 (далее - Положение, утвержденное Указом N 821).</w:t>
      </w:r>
    </w:p>
    <w:p w:rsidR="008738E5" w:rsidRDefault="008738E5">
      <w:pPr>
        <w:pStyle w:val="ConsPlusNormal"/>
        <w:ind w:firstLine="540"/>
        <w:jc w:val="both"/>
      </w:pPr>
    </w:p>
    <w:p w:rsidR="008738E5" w:rsidRDefault="008738E5">
      <w:pPr>
        <w:pStyle w:val="ConsPlusNormal"/>
        <w:ind w:firstLine="540"/>
        <w:jc w:val="both"/>
      </w:pPr>
      <w:r>
        <w:t>Заявления, представленные гражданскими служащими, замещающими должности гражданской службы, назначение на которые и освобождение от которых осуществляются Правительством Российской Федерации, подлежат рассмотрению президиумом Совета при Президенте Российской Федерации по противодействию коррупции &lt;9&gt;.</w:t>
      </w:r>
    </w:p>
    <w:p w:rsidR="008738E5" w:rsidRDefault="008738E5">
      <w:pPr>
        <w:pStyle w:val="ConsPlusNormal"/>
        <w:spacing w:before="220"/>
        <w:ind w:firstLine="540"/>
        <w:jc w:val="both"/>
      </w:pPr>
      <w:r>
        <w:t>--------------------------------</w:t>
      </w:r>
    </w:p>
    <w:p w:rsidR="008738E5" w:rsidRDefault="008738E5">
      <w:pPr>
        <w:pStyle w:val="ConsPlusNormal"/>
        <w:spacing w:before="220"/>
        <w:ind w:firstLine="540"/>
        <w:jc w:val="both"/>
      </w:pPr>
      <w:r>
        <w:t xml:space="preserve">&lt;9&gt; </w:t>
      </w:r>
      <w:hyperlink r:id="rId25">
        <w:r>
          <w:rPr>
            <w:color w:val="0000FF"/>
          </w:rPr>
          <w:t>Пункт 5</w:t>
        </w:r>
      </w:hyperlink>
      <w:r>
        <w:t xml:space="preserve"> Положения, утвержденного Указом N 821, </w:t>
      </w:r>
      <w:hyperlink r:id="rId26">
        <w:r>
          <w:rPr>
            <w:color w:val="0000FF"/>
          </w:rPr>
          <w:t>абзац третий подпункта "б" пункта 2</w:t>
        </w:r>
      </w:hyperlink>
      <w: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w:t>
      </w:r>
    </w:p>
    <w:p w:rsidR="008738E5" w:rsidRDefault="008738E5">
      <w:pPr>
        <w:pStyle w:val="ConsPlusNormal"/>
        <w:ind w:firstLine="540"/>
        <w:jc w:val="both"/>
      </w:pPr>
    </w:p>
    <w:p w:rsidR="008738E5" w:rsidRDefault="008738E5">
      <w:pPr>
        <w:pStyle w:val="ConsPlusNormal"/>
        <w:ind w:firstLine="540"/>
        <w:jc w:val="both"/>
      </w:pPr>
      <w:r>
        <w:t xml:space="preserve">Заявления, представленные гражданскими служащими, замещающими должности гражданской службы в территориальных органах Федерального казначейства (за исключением заместителей руководителей территориальных органов Федерального казначейства), подлежат </w:t>
      </w:r>
      <w:r>
        <w:lastRenderedPageBreak/>
        <w:t xml:space="preserve">рассмотрению комиссией по соблюдению требований к служебному поведению федеральных государственных служащих и урегулированию конфликта интересов соответствующего территориального органа Федерального казначейства, образованной в соответствии с </w:t>
      </w:r>
      <w:hyperlink r:id="rId27">
        <w:r>
          <w:rPr>
            <w:color w:val="0000FF"/>
          </w:rPr>
          <w:t>пунктом 7</w:t>
        </w:r>
      </w:hyperlink>
      <w:r>
        <w:t xml:space="preserve"> Указа N 821 &lt;10&gt;.</w:t>
      </w:r>
    </w:p>
    <w:p w:rsidR="008738E5" w:rsidRDefault="008738E5">
      <w:pPr>
        <w:pStyle w:val="ConsPlusNormal"/>
        <w:spacing w:before="220"/>
        <w:ind w:firstLine="540"/>
        <w:jc w:val="both"/>
      </w:pPr>
      <w:r>
        <w:t>--------------------------------</w:t>
      </w:r>
    </w:p>
    <w:p w:rsidR="008738E5" w:rsidRDefault="008738E5">
      <w:pPr>
        <w:pStyle w:val="ConsPlusNormal"/>
        <w:spacing w:before="220"/>
        <w:ind w:firstLine="540"/>
        <w:jc w:val="both"/>
      </w:pPr>
      <w:r>
        <w:t xml:space="preserve">&lt;10&gt; </w:t>
      </w:r>
      <w:hyperlink r:id="rId28">
        <w:r>
          <w:rPr>
            <w:color w:val="0000FF"/>
          </w:rPr>
          <w:t>Абзац третий подпункта "б" пункта 16</w:t>
        </w:r>
      </w:hyperlink>
      <w:r>
        <w:t xml:space="preserve"> Положения, утвержденного Указом N 821.</w:t>
      </w:r>
    </w:p>
    <w:p w:rsidR="008738E5" w:rsidRDefault="008738E5">
      <w:pPr>
        <w:pStyle w:val="ConsPlusNormal"/>
        <w:ind w:firstLine="540"/>
        <w:jc w:val="both"/>
      </w:pPr>
    </w:p>
    <w:p w:rsidR="008738E5" w:rsidRDefault="008738E5">
      <w:pPr>
        <w:pStyle w:val="ConsPlusNormal"/>
        <w:ind w:firstLine="540"/>
        <w:jc w:val="both"/>
      </w:pPr>
      <w:r>
        <w:t>18. Представляемые в соответствии с настоящим Порядком сведения о доходах, сведения о расходах являются сведениями конфиденциального характера, если федеральным законом они не отнесены к сведениям, составляющим государственную тайну.</w:t>
      </w:r>
    </w:p>
    <w:p w:rsidR="008738E5" w:rsidRDefault="008738E5">
      <w:pPr>
        <w:pStyle w:val="ConsPlusNormal"/>
        <w:spacing w:before="220"/>
        <w:ind w:firstLine="540"/>
        <w:jc w:val="both"/>
      </w:pPr>
      <w:r>
        <w:t>19. Сведения о доходах, представленные в соответствии с настоящим Порядком гражданином или кандидатом на должность гражданской службы, а также сведения о доходах и сведения о расходах, представляемые гражданским служащим ежегодно, информация о результатах проверки достоверности и полноты этих сведений приобщаются к личному делу гражданского служащего. Указанные сведения также могут храниться в электронном виде &lt;11&gt;.</w:t>
      </w:r>
    </w:p>
    <w:p w:rsidR="008738E5" w:rsidRDefault="008738E5">
      <w:pPr>
        <w:pStyle w:val="ConsPlusNormal"/>
        <w:spacing w:before="220"/>
        <w:ind w:firstLine="540"/>
        <w:jc w:val="both"/>
      </w:pPr>
      <w:r>
        <w:t>--------------------------------</w:t>
      </w:r>
    </w:p>
    <w:p w:rsidR="008738E5" w:rsidRDefault="008738E5">
      <w:pPr>
        <w:pStyle w:val="ConsPlusNormal"/>
        <w:spacing w:before="220"/>
        <w:ind w:firstLine="540"/>
        <w:jc w:val="both"/>
      </w:pPr>
      <w:r>
        <w:t xml:space="preserve">&lt;11&gt; </w:t>
      </w:r>
      <w:hyperlink r:id="rId29">
        <w:r>
          <w:rPr>
            <w:color w:val="0000FF"/>
          </w:rPr>
          <w:t>Абзац первый пункта 14</w:t>
        </w:r>
      </w:hyperlink>
      <w:r>
        <w:t xml:space="preserve"> Положения.</w:t>
      </w:r>
    </w:p>
    <w:p w:rsidR="008738E5" w:rsidRDefault="008738E5">
      <w:pPr>
        <w:pStyle w:val="ConsPlusNormal"/>
        <w:ind w:firstLine="540"/>
        <w:jc w:val="both"/>
      </w:pPr>
    </w:p>
    <w:p w:rsidR="008738E5" w:rsidRDefault="008738E5">
      <w:pPr>
        <w:pStyle w:val="ConsPlusNormal"/>
        <w:ind w:firstLine="540"/>
        <w:jc w:val="both"/>
      </w:pPr>
      <w:r>
        <w:t>20. В случае если гражданин или кандидат на должность гражданской службы, представившие сведения о доходах, не были назначены на должность гражданской службы, представленные ими сведения о доходах возвращаются указанным лицам по их письменному заявлению вместе с другими документами и электронными носителями информации &lt;12&gt;.</w:t>
      </w:r>
    </w:p>
    <w:p w:rsidR="008738E5" w:rsidRDefault="008738E5">
      <w:pPr>
        <w:pStyle w:val="ConsPlusNormal"/>
        <w:spacing w:before="220"/>
        <w:ind w:firstLine="540"/>
        <w:jc w:val="both"/>
      </w:pPr>
      <w:r>
        <w:t>--------------------------------</w:t>
      </w:r>
    </w:p>
    <w:p w:rsidR="008738E5" w:rsidRDefault="008738E5">
      <w:pPr>
        <w:pStyle w:val="ConsPlusNormal"/>
        <w:spacing w:before="220"/>
        <w:ind w:firstLine="540"/>
        <w:jc w:val="both"/>
      </w:pPr>
      <w:r>
        <w:t xml:space="preserve">&lt;12&gt; </w:t>
      </w:r>
      <w:hyperlink r:id="rId30">
        <w:r>
          <w:rPr>
            <w:color w:val="0000FF"/>
          </w:rPr>
          <w:t>Абзац второй пункта 14</w:t>
        </w:r>
      </w:hyperlink>
      <w:r>
        <w:t xml:space="preserve"> Положения.</w:t>
      </w:r>
    </w:p>
    <w:p w:rsidR="008738E5" w:rsidRDefault="008738E5">
      <w:pPr>
        <w:pStyle w:val="ConsPlusNormal"/>
        <w:ind w:firstLine="540"/>
        <w:jc w:val="both"/>
      </w:pPr>
    </w:p>
    <w:p w:rsidR="008738E5" w:rsidRDefault="008738E5">
      <w:pPr>
        <w:pStyle w:val="ConsPlusNormal"/>
        <w:ind w:firstLine="540"/>
        <w:jc w:val="both"/>
      </w:pPr>
      <w:r>
        <w:t>21. Должностные лица Отдела государственной службы, Отдела по профилактике коррупционных и иных правонарушений, кадровых служб соответствующего территориального органа Федерального казначейства, в должностные обязанности которых входит работа со сведениями о доходах и сведениями о расходах,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8738E5" w:rsidRDefault="008738E5">
      <w:pPr>
        <w:pStyle w:val="ConsPlusNormal"/>
        <w:spacing w:before="220"/>
        <w:ind w:firstLine="540"/>
        <w:jc w:val="both"/>
      </w:pPr>
      <w:r>
        <w:t>22. В случае непредставления или представления заведомо ложных сведений о доходах гражданин или кандидат на должность гражданской службы не может быть назначен на должность гражданской службы, а гражданский служащий освобождается от должности гражданской службы или подвергается иным видам дисциплинарной ответственности в соответствии с законодательством Российской Федерации &lt;13&gt;.</w:t>
      </w:r>
    </w:p>
    <w:p w:rsidR="008738E5" w:rsidRDefault="008738E5">
      <w:pPr>
        <w:pStyle w:val="ConsPlusNormal"/>
        <w:spacing w:before="220"/>
        <w:ind w:firstLine="540"/>
        <w:jc w:val="both"/>
      </w:pPr>
      <w:r>
        <w:t>--------------------------------</w:t>
      </w:r>
    </w:p>
    <w:p w:rsidR="008738E5" w:rsidRDefault="008738E5">
      <w:pPr>
        <w:pStyle w:val="ConsPlusNormal"/>
        <w:spacing w:before="220"/>
        <w:ind w:firstLine="540"/>
        <w:jc w:val="both"/>
      </w:pPr>
      <w:r>
        <w:t xml:space="preserve">&lt;13&gt; </w:t>
      </w:r>
      <w:hyperlink r:id="rId31">
        <w:r>
          <w:rPr>
            <w:color w:val="0000FF"/>
          </w:rPr>
          <w:t>Пункт 15</w:t>
        </w:r>
      </w:hyperlink>
      <w:r>
        <w:t xml:space="preserve"> Положения.</w:t>
      </w:r>
    </w:p>
    <w:p w:rsidR="008738E5" w:rsidRDefault="008738E5">
      <w:pPr>
        <w:pStyle w:val="ConsPlusNormal"/>
        <w:jc w:val="both"/>
      </w:pPr>
    </w:p>
    <w:p w:rsidR="008738E5" w:rsidRDefault="008738E5">
      <w:pPr>
        <w:pStyle w:val="ConsPlusNormal"/>
        <w:jc w:val="both"/>
      </w:pPr>
    </w:p>
    <w:p w:rsidR="008738E5" w:rsidRDefault="008738E5">
      <w:pPr>
        <w:pStyle w:val="ConsPlusNormal"/>
        <w:pBdr>
          <w:bottom w:val="single" w:sz="6" w:space="0" w:color="auto"/>
        </w:pBdr>
        <w:spacing w:before="100" w:after="100"/>
        <w:jc w:val="both"/>
        <w:rPr>
          <w:sz w:val="2"/>
          <w:szCs w:val="2"/>
        </w:rPr>
      </w:pPr>
    </w:p>
    <w:p w:rsidR="000B15A9" w:rsidRDefault="000B15A9"/>
    <w:sectPr w:rsidR="000B15A9" w:rsidSect="009F4E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8E5"/>
    <w:rsid w:val="000B15A9"/>
    <w:rsid w:val="008738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8E373F"/>
  <w15:chartTrackingRefBased/>
  <w15:docId w15:val="{C17A5131-5DE0-4C38-9CB2-F3703CF0B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738E5"/>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738E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8738E5"/>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09376" TargetMode="External"/><Relationship Id="rId13" Type="http://schemas.openxmlformats.org/officeDocument/2006/relationships/hyperlink" Target="https://login.consultant.ru/link/?req=doc&amp;base=LAW&amp;n=468048&amp;dst=100045" TargetMode="External"/><Relationship Id="rId18" Type="http://schemas.openxmlformats.org/officeDocument/2006/relationships/hyperlink" Target="https://login.consultant.ru/link/?req=doc&amp;base=LAW&amp;n=450741&amp;dst=100035" TargetMode="External"/><Relationship Id="rId26" Type="http://schemas.openxmlformats.org/officeDocument/2006/relationships/hyperlink" Target="https://login.consultant.ru/link/?req=doc&amp;base=LAW&amp;n=468064&amp;dst=100172"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42435&amp;dst=60" TargetMode="External"/><Relationship Id="rId7" Type="http://schemas.openxmlformats.org/officeDocument/2006/relationships/hyperlink" Target="https://login.consultant.ru/link/?req=doc&amp;base=LAW&amp;n=450741&amp;dst=100038" TargetMode="External"/><Relationship Id="rId12" Type="http://schemas.openxmlformats.org/officeDocument/2006/relationships/hyperlink" Target="https://login.consultant.ru/link/?req=doc&amp;base=LAW&amp;n=450741&amp;dst=100614" TargetMode="External"/><Relationship Id="rId17" Type="http://schemas.openxmlformats.org/officeDocument/2006/relationships/hyperlink" Target="https://login.consultant.ru/link/?req=doc&amp;base=LAW&amp;n=450741&amp;dst=100627" TargetMode="External"/><Relationship Id="rId25" Type="http://schemas.openxmlformats.org/officeDocument/2006/relationships/hyperlink" Target="https://login.consultant.ru/link/?req=doc&amp;base=LAW&amp;n=468056&amp;dst=100060"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LAW&amp;n=468048&amp;dst=1" TargetMode="External"/><Relationship Id="rId20" Type="http://schemas.openxmlformats.org/officeDocument/2006/relationships/hyperlink" Target="https://login.consultant.ru/link/?req=doc&amp;base=LAW&amp;n=442435&amp;dst=100127" TargetMode="External"/><Relationship Id="rId29" Type="http://schemas.openxmlformats.org/officeDocument/2006/relationships/hyperlink" Target="https://login.consultant.ru/link/?req=doc&amp;base=LAW&amp;n=450741&amp;dst=19" TargetMode="External"/><Relationship Id="rId1" Type="http://schemas.openxmlformats.org/officeDocument/2006/relationships/styles" Target="styles.xml"/><Relationship Id="rId6" Type="http://schemas.openxmlformats.org/officeDocument/2006/relationships/hyperlink" Target="https://login.consultant.ru/link/?req=doc&amp;base=LAW&amp;n=442435&amp;dst=100142" TargetMode="External"/><Relationship Id="rId11" Type="http://schemas.openxmlformats.org/officeDocument/2006/relationships/hyperlink" Target="https://login.consultant.ru/link/?req=doc&amp;base=LAW&amp;n=463857&amp;dst=100012" TargetMode="External"/><Relationship Id="rId24" Type="http://schemas.openxmlformats.org/officeDocument/2006/relationships/hyperlink" Target="https://login.consultant.ru/link/?req=doc&amp;base=LAW&amp;n=468056&amp;dst=100086" TargetMode="External"/><Relationship Id="rId32" Type="http://schemas.openxmlformats.org/officeDocument/2006/relationships/fontTable" Target="fontTable.xml"/><Relationship Id="rId5" Type="http://schemas.openxmlformats.org/officeDocument/2006/relationships/hyperlink" Target="https://login.consultant.ru/link/?req=doc&amp;base=LAW&amp;n=482878&amp;dst=168" TargetMode="External"/><Relationship Id="rId15" Type="http://schemas.openxmlformats.org/officeDocument/2006/relationships/hyperlink" Target="https://login.consultant.ru/link/?req=doc&amp;base=LAW&amp;n=490138&amp;dst=9" TargetMode="External"/><Relationship Id="rId23" Type="http://schemas.openxmlformats.org/officeDocument/2006/relationships/hyperlink" Target="https://login.consultant.ru/link/?req=doc&amp;base=LAW&amp;n=468056&amp;dst=100041" TargetMode="External"/><Relationship Id="rId28" Type="http://schemas.openxmlformats.org/officeDocument/2006/relationships/hyperlink" Target="https://login.consultant.ru/link/?req=doc&amp;base=LAW&amp;n=468056&amp;dst=100086" TargetMode="External"/><Relationship Id="rId10" Type="http://schemas.openxmlformats.org/officeDocument/2006/relationships/hyperlink" Target="https://login.consultant.ru/link/?req=doc&amp;base=LAW&amp;n=470822&amp;dst=100017" TargetMode="External"/><Relationship Id="rId19" Type="http://schemas.openxmlformats.org/officeDocument/2006/relationships/hyperlink" Target="https://login.consultant.ru/link/?req=doc&amp;base=LAW&amp;n=450741&amp;dst=100036" TargetMode="External"/><Relationship Id="rId31" Type="http://schemas.openxmlformats.org/officeDocument/2006/relationships/hyperlink" Target="https://login.consultant.ru/link/?req=doc&amp;base=LAW&amp;n=450741&amp;dst=100051" TargetMode="External"/><Relationship Id="rId4" Type="http://schemas.openxmlformats.org/officeDocument/2006/relationships/hyperlink" Target="https://login.consultant.ru/link/?req=doc&amp;base=LAW&amp;n=482878&amp;dst=71" TargetMode="External"/><Relationship Id="rId9" Type="http://schemas.openxmlformats.org/officeDocument/2006/relationships/hyperlink" Target="https://login.consultant.ru/link/?req=doc&amp;base=LAW&amp;n=309273&amp;dst=100012" TargetMode="External"/><Relationship Id="rId14" Type="http://schemas.openxmlformats.org/officeDocument/2006/relationships/hyperlink" Target="https://login.consultant.ru/link/?req=doc&amp;base=LAW&amp;n=450741&amp;dst=18" TargetMode="External"/><Relationship Id="rId22" Type="http://schemas.openxmlformats.org/officeDocument/2006/relationships/hyperlink" Target="https://login.consultant.ru/link/?req=doc&amp;base=LAW&amp;n=450741&amp;dst=100628" TargetMode="External"/><Relationship Id="rId27" Type="http://schemas.openxmlformats.org/officeDocument/2006/relationships/hyperlink" Target="https://login.consultant.ru/link/?req=doc&amp;base=LAW&amp;n=468056&amp;dst=100062" TargetMode="External"/><Relationship Id="rId30" Type="http://schemas.openxmlformats.org/officeDocument/2006/relationships/hyperlink" Target="https://login.consultant.ru/link/?req=doc&amp;base=LAW&amp;n=450741&amp;dst=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3529</Words>
  <Characters>20120</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Герцовская Елена Валерьевна</dc:creator>
  <cp:keywords/>
  <dc:description/>
  <cp:lastModifiedBy>Герцовская Елена Валерьевна</cp:lastModifiedBy>
  <cp:revision>1</cp:revision>
  <dcterms:created xsi:type="dcterms:W3CDTF">2024-12-03T08:50:00Z</dcterms:created>
  <dcterms:modified xsi:type="dcterms:W3CDTF">2024-12-03T08:51:00Z</dcterms:modified>
</cp:coreProperties>
</file>